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AC" w:rsidRPr="004E0B63" w:rsidRDefault="00DE53AC" w:rsidP="00DE53AC">
      <w:pPr>
        <w:spacing w:line="720" w:lineRule="auto"/>
        <w:ind w:firstLineChars="0" w:firstLine="0"/>
        <w:jc w:val="center"/>
        <w:rPr>
          <w:rFonts w:ascii="Times New Roman" w:hAnsi="Times New Roman"/>
          <w:b/>
          <w:sz w:val="30"/>
          <w:szCs w:val="30"/>
        </w:rPr>
      </w:pPr>
      <w:r w:rsidRPr="004E0B63">
        <w:rPr>
          <w:rFonts w:ascii="Times New Roman" w:hAnsi="Times New Roman"/>
          <w:b/>
          <w:sz w:val="30"/>
          <w:szCs w:val="30"/>
        </w:rPr>
        <w:t>板滨</w:t>
      </w:r>
      <w:r w:rsidRPr="004E0B63">
        <w:rPr>
          <w:rFonts w:ascii="宋体" w:hAnsi="宋体" w:cs="宋体" w:hint="eastAsia"/>
          <w:b/>
          <w:sz w:val="30"/>
          <w:szCs w:val="30"/>
        </w:rPr>
        <w:t>Ⅱ</w:t>
      </w:r>
      <w:r w:rsidRPr="004E0B63">
        <w:rPr>
          <w:rFonts w:ascii="Times New Roman" w:hAnsi="Times New Roman"/>
          <w:b/>
          <w:sz w:val="30"/>
          <w:szCs w:val="30"/>
        </w:rPr>
        <w:t>回</w:t>
      </w:r>
      <w:r w:rsidRPr="004E0B63">
        <w:rPr>
          <w:rFonts w:ascii="Times New Roman" w:hAnsi="Times New Roman"/>
          <w:b/>
          <w:sz w:val="30"/>
          <w:szCs w:val="30"/>
        </w:rPr>
        <w:t>500kV</w:t>
      </w:r>
      <w:r w:rsidRPr="004E0B63">
        <w:rPr>
          <w:rFonts w:ascii="Times New Roman" w:hAnsi="Times New Roman"/>
          <w:b/>
          <w:sz w:val="30"/>
          <w:szCs w:val="30"/>
        </w:rPr>
        <w:t>输变电工程环境影响评价第二次公示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为切实保护公众的环境权益，提高环境保护工作的公开性和民主性，提高公众的环境意识，有效遏制环境违法行为，现将板滨</w:t>
      </w:r>
      <w:r w:rsidRPr="004E0B63">
        <w:rPr>
          <w:rFonts w:ascii="宋体" w:hAnsi="宋体" w:cs="宋体" w:hint="eastAsia"/>
          <w:szCs w:val="24"/>
        </w:rPr>
        <w:t>Ⅱ</w:t>
      </w:r>
      <w:r w:rsidRPr="004E0B63">
        <w:rPr>
          <w:rFonts w:ascii="Times New Roman" w:hAnsi="Times New Roman"/>
          <w:szCs w:val="24"/>
        </w:rPr>
        <w:t>回</w:t>
      </w:r>
      <w:r w:rsidRPr="004E0B63">
        <w:rPr>
          <w:rFonts w:ascii="Times New Roman" w:hAnsi="Times New Roman"/>
          <w:szCs w:val="24"/>
        </w:rPr>
        <w:t>500kV</w:t>
      </w:r>
      <w:r w:rsidRPr="004E0B63">
        <w:rPr>
          <w:rFonts w:ascii="Times New Roman" w:hAnsi="Times New Roman"/>
          <w:szCs w:val="24"/>
        </w:rPr>
        <w:t>输变电工程建设项目有关内容公告如下：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1</w:t>
      </w:r>
      <w:r w:rsidRPr="004E0B63">
        <w:rPr>
          <w:rFonts w:ascii="Times New Roman" w:hAnsi="Times New Roman"/>
          <w:szCs w:val="24"/>
        </w:rPr>
        <w:t>、项目概述</w:t>
      </w:r>
    </w:p>
    <w:p w:rsidR="00DE53AC" w:rsidRPr="004E0B63" w:rsidRDefault="00DE53AC" w:rsidP="00DE53AC">
      <w:pPr>
        <w:ind w:firstLine="484"/>
        <w:rPr>
          <w:rFonts w:ascii="Times New Roman" w:hAnsi="Times New Roman"/>
          <w:spacing w:val="1"/>
          <w:kern w:val="0"/>
          <w:szCs w:val="24"/>
        </w:rPr>
      </w:pPr>
      <w:r w:rsidRPr="004E0B63">
        <w:rPr>
          <w:rFonts w:ascii="Times New Roman" w:hAnsi="Times New Roman"/>
          <w:spacing w:val="1"/>
          <w:kern w:val="0"/>
          <w:szCs w:val="24"/>
        </w:rPr>
        <w:t>本次</w:t>
      </w:r>
      <w:r w:rsidRPr="004E0B63">
        <w:rPr>
          <w:rFonts w:ascii="Times New Roman" w:hAnsi="Times New Roman" w:hint="eastAsia"/>
          <w:spacing w:val="1"/>
          <w:kern w:val="0"/>
          <w:szCs w:val="24"/>
        </w:rPr>
        <w:t>板滨</w:t>
      </w:r>
      <w:r w:rsidRPr="004E0B63">
        <w:rPr>
          <w:rFonts w:ascii="宋体" w:hAnsi="宋体" w:cs="宋体" w:hint="eastAsia"/>
          <w:spacing w:val="1"/>
          <w:kern w:val="0"/>
          <w:szCs w:val="24"/>
        </w:rPr>
        <w:t>Ⅱ</w:t>
      </w:r>
      <w:r w:rsidRPr="004E0B63">
        <w:rPr>
          <w:rFonts w:ascii="Times New Roman" w:hAnsi="Times New Roman"/>
          <w:spacing w:val="1"/>
          <w:kern w:val="0"/>
          <w:szCs w:val="24"/>
        </w:rPr>
        <w:t>回</w:t>
      </w:r>
      <w:r w:rsidRPr="004E0B63">
        <w:rPr>
          <w:rFonts w:ascii="Times New Roman" w:hAnsi="Times New Roman"/>
          <w:szCs w:val="24"/>
        </w:rPr>
        <w:t>500kV</w:t>
      </w:r>
      <w:r w:rsidRPr="004E0B63">
        <w:rPr>
          <w:rFonts w:ascii="Times New Roman" w:hAnsi="Times New Roman"/>
          <w:spacing w:val="1"/>
          <w:kern w:val="0"/>
          <w:szCs w:val="24"/>
        </w:rPr>
        <w:t>线路总长约</w:t>
      </w:r>
      <w:r w:rsidRPr="004E0B63">
        <w:rPr>
          <w:rFonts w:ascii="Times New Roman" w:hAnsi="Times New Roman" w:hint="eastAsia"/>
          <w:spacing w:val="1"/>
          <w:kern w:val="0"/>
          <w:szCs w:val="24"/>
        </w:rPr>
        <w:t>31.5</w:t>
      </w:r>
      <w:r w:rsidRPr="004E0B63">
        <w:rPr>
          <w:rFonts w:ascii="Times New Roman" w:hAnsi="Times New Roman"/>
          <w:spacing w:val="1"/>
          <w:kern w:val="0"/>
          <w:szCs w:val="24"/>
        </w:rPr>
        <w:t>km</w:t>
      </w:r>
      <w:r w:rsidRPr="004E0B63">
        <w:rPr>
          <w:rFonts w:ascii="Times New Roman" w:hAnsi="Times New Roman"/>
          <w:spacing w:val="1"/>
          <w:kern w:val="0"/>
          <w:szCs w:val="24"/>
        </w:rPr>
        <w:t>，全线采用同塔双回路</w:t>
      </w:r>
      <w:r w:rsidR="001312D5" w:rsidRPr="004E0B63">
        <w:rPr>
          <w:rFonts w:ascii="Times New Roman" w:hAnsi="Times New Roman" w:hint="eastAsia"/>
          <w:spacing w:val="1"/>
          <w:kern w:val="0"/>
          <w:szCs w:val="24"/>
        </w:rPr>
        <w:t>双</w:t>
      </w:r>
      <w:r w:rsidRPr="004E0B63">
        <w:rPr>
          <w:rFonts w:ascii="Times New Roman" w:hAnsi="Times New Roman"/>
          <w:spacing w:val="1"/>
          <w:kern w:val="0"/>
          <w:szCs w:val="24"/>
        </w:rPr>
        <w:t>侧挂线建设，线路途径天津市</w:t>
      </w:r>
      <w:r w:rsidR="001312D5" w:rsidRPr="004E0B63">
        <w:rPr>
          <w:rFonts w:ascii="Times New Roman" w:hAnsi="Times New Roman" w:hint="eastAsia"/>
          <w:spacing w:val="1"/>
          <w:kern w:val="0"/>
          <w:szCs w:val="24"/>
        </w:rPr>
        <w:t>东丽区、津南区</w:t>
      </w:r>
      <w:r w:rsidRPr="004E0B63">
        <w:rPr>
          <w:rFonts w:ascii="Times New Roman" w:hAnsi="Times New Roman"/>
          <w:spacing w:val="1"/>
          <w:kern w:val="0"/>
          <w:szCs w:val="24"/>
        </w:rPr>
        <w:t>、</w:t>
      </w:r>
      <w:r w:rsidR="001312D5" w:rsidRPr="004E0B63">
        <w:rPr>
          <w:rFonts w:ascii="Times New Roman" w:hAnsi="Times New Roman" w:hint="eastAsia"/>
          <w:spacing w:val="1"/>
          <w:kern w:val="0"/>
          <w:szCs w:val="24"/>
        </w:rPr>
        <w:t>滨海新区</w:t>
      </w:r>
      <w:r w:rsidRPr="004E0B63">
        <w:rPr>
          <w:rFonts w:ascii="Times New Roman" w:hAnsi="Times New Roman"/>
          <w:spacing w:val="1"/>
          <w:kern w:val="0"/>
          <w:szCs w:val="24"/>
        </w:rPr>
        <w:t>。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本期工程在</w:t>
      </w:r>
      <w:r w:rsidR="001312D5" w:rsidRPr="004E0B63">
        <w:rPr>
          <w:rFonts w:ascii="Times New Roman" w:hAnsi="Times New Roman" w:hint="eastAsia"/>
          <w:szCs w:val="24"/>
        </w:rPr>
        <w:t>滨海变</w:t>
      </w:r>
      <w:r w:rsidRPr="004E0B63">
        <w:rPr>
          <w:rFonts w:ascii="Times New Roman" w:hAnsi="Times New Roman"/>
          <w:szCs w:val="24"/>
        </w:rPr>
        <w:t>电站扩建</w:t>
      </w:r>
      <w:r w:rsidRPr="004E0B63">
        <w:rPr>
          <w:rFonts w:ascii="Times New Roman" w:hAnsi="Times New Roman"/>
          <w:szCs w:val="24"/>
        </w:rPr>
        <w:t>1</w:t>
      </w:r>
      <w:r w:rsidRPr="004E0B63">
        <w:rPr>
          <w:rFonts w:ascii="Times New Roman" w:hAnsi="Times New Roman"/>
          <w:szCs w:val="24"/>
        </w:rPr>
        <w:t>个</w:t>
      </w:r>
      <w:r w:rsidRPr="004E0B63">
        <w:rPr>
          <w:rFonts w:ascii="Times New Roman" w:hAnsi="Times New Roman"/>
          <w:szCs w:val="24"/>
        </w:rPr>
        <w:t>500kV</w:t>
      </w:r>
      <w:r w:rsidRPr="004E0B63">
        <w:rPr>
          <w:rFonts w:ascii="Times New Roman" w:hAnsi="Times New Roman"/>
          <w:szCs w:val="24"/>
        </w:rPr>
        <w:t>出线间隔，</w:t>
      </w:r>
      <w:r w:rsidR="001312D5" w:rsidRPr="004E0B63">
        <w:rPr>
          <w:rFonts w:ascii="Times New Roman" w:hAnsi="Times New Roman" w:hint="eastAsia"/>
          <w:szCs w:val="24"/>
        </w:rPr>
        <w:t>以及板桥</w:t>
      </w:r>
      <w:r w:rsidRPr="004E0B63">
        <w:rPr>
          <w:rFonts w:ascii="Times New Roman" w:hAnsi="Times New Roman"/>
          <w:szCs w:val="24"/>
        </w:rPr>
        <w:t>变电站扩建</w:t>
      </w:r>
      <w:r w:rsidRPr="004E0B63">
        <w:rPr>
          <w:rFonts w:ascii="Times New Roman" w:hAnsi="Times New Roman"/>
          <w:szCs w:val="24"/>
        </w:rPr>
        <w:t>1</w:t>
      </w:r>
      <w:r w:rsidRPr="004E0B63">
        <w:rPr>
          <w:rFonts w:ascii="Times New Roman" w:hAnsi="Times New Roman"/>
          <w:szCs w:val="24"/>
        </w:rPr>
        <w:t>个</w:t>
      </w:r>
      <w:r w:rsidRPr="004E0B63">
        <w:rPr>
          <w:rFonts w:ascii="Times New Roman" w:hAnsi="Times New Roman"/>
          <w:szCs w:val="24"/>
        </w:rPr>
        <w:t>500kV</w:t>
      </w:r>
      <w:r w:rsidRPr="004E0B63">
        <w:rPr>
          <w:rFonts w:ascii="Times New Roman" w:hAnsi="Times New Roman"/>
          <w:szCs w:val="24"/>
        </w:rPr>
        <w:t>出线间隔。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2</w:t>
      </w:r>
      <w:r w:rsidRPr="004E0B63">
        <w:rPr>
          <w:rFonts w:ascii="Times New Roman" w:hAnsi="Times New Roman"/>
          <w:szCs w:val="24"/>
        </w:rPr>
        <w:t>、环境影响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电磁：主要为输变电线路的工频电场、工频磁场对周围环境的影响；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生态：主要为塔基和架线施工对生态、水土流失的影响；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噪声：施工噪声、运营期输变电线路电晕噪声</w:t>
      </w:r>
      <w:r w:rsidRPr="004E0B63">
        <w:rPr>
          <w:rFonts w:ascii="Times New Roman" w:hAnsi="Times New Roman" w:hint="eastAsia"/>
          <w:szCs w:val="24"/>
        </w:rPr>
        <w:t>；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3</w:t>
      </w:r>
      <w:r w:rsidRPr="004E0B63">
        <w:rPr>
          <w:rFonts w:ascii="Times New Roman" w:hAnsi="Times New Roman"/>
          <w:szCs w:val="24"/>
        </w:rPr>
        <w:t>、治理措施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电磁：合理选择塔型、塔高、导线截面和相导线结构以尽量减小路径走廊宽度及降低工频电场、工频磁场。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生态：合理组织工程施工，减少施工临时用地。加强植被保护，施工完成后尽快恢复施工场地和临时道路原有功能和绿化水平；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噪声：施工期噪声影响，在施工结束后，噪声影响将消失；选择合理的导线金具降低运行期送电线的电晕可听噪声。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4</w:t>
      </w:r>
      <w:r w:rsidRPr="004E0B63">
        <w:rPr>
          <w:rFonts w:ascii="Times New Roman" w:hAnsi="Times New Roman"/>
          <w:szCs w:val="24"/>
        </w:rPr>
        <w:t>、结论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通过类比预测和理论计算，</w:t>
      </w:r>
      <w:r w:rsidRPr="004E0B63">
        <w:rPr>
          <w:rFonts w:ascii="Times New Roman" w:hAnsi="Times New Roman" w:hint="eastAsia"/>
          <w:szCs w:val="24"/>
        </w:rPr>
        <w:t>板滨</w:t>
      </w:r>
      <w:r w:rsidRPr="004E0B63">
        <w:rPr>
          <w:rFonts w:ascii="宋体" w:hAnsi="宋体" w:cs="宋体" w:hint="eastAsia"/>
          <w:szCs w:val="24"/>
        </w:rPr>
        <w:t>Ⅱ</w:t>
      </w:r>
      <w:r w:rsidRPr="004E0B63">
        <w:rPr>
          <w:rFonts w:ascii="Times New Roman" w:hAnsi="Times New Roman"/>
          <w:szCs w:val="24"/>
        </w:rPr>
        <w:t>回</w:t>
      </w:r>
      <w:r w:rsidRPr="004E0B63">
        <w:rPr>
          <w:rFonts w:ascii="Times New Roman" w:hAnsi="Times New Roman"/>
          <w:szCs w:val="24"/>
        </w:rPr>
        <w:t>500kV</w:t>
      </w:r>
      <w:r w:rsidRPr="004E0B63">
        <w:rPr>
          <w:rFonts w:ascii="Times New Roman" w:hAnsi="Times New Roman"/>
          <w:szCs w:val="24"/>
        </w:rPr>
        <w:t>输变电工程对周围环境影响较小，可以满足评价标准的要求。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从环境保护的角度分析，</w:t>
      </w:r>
      <w:r w:rsidRPr="004E0B63">
        <w:rPr>
          <w:rFonts w:ascii="Times New Roman" w:hAnsi="Times New Roman" w:hint="eastAsia"/>
          <w:szCs w:val="24"/>
        </w:rPr>
        <w:t>板滨</w:t>
      </w:r>
      <w:r w:rsidRPr="004E0B63">
        <w:rPr>
          <w:rFonts w:ascii="宋体" w:hAnsi="宋体" w:cs="宋体" w:hint="eastAsia"/>
          <w:szCs w:val="24"/>
        </w:rPr>
        <w:t>Ⅱ</w:t>
      </w:r>
      <w:r w:rsidRPr="004E0B63">
        <w:rPr>
          <w:rFonts w:ascii="Times New Roman" w:hAnsi="Times New Roman"/>
          <w:szCs w:val="24"/>
        </w:rPr>
        <w:t>回</w:t>
      </w:r>
      <w:r w:rsidRPr="004E0B63">
        <w:rPr>
          <w:rFonts w:ascii="Times New Roman" w:hAnsi="Times New Roman"/>
          <w:szCs w:val="24"/>
        </w:rPr>
        <w:t>500kV</w:t>
      </w:r>
      <w:r w:rsidRPr="004E0B63">
        <w:rPr>
          <w:rFonts w:ascii="Times New Roman" w:hAnsi="Times New Roman"/>
          <w:szCs w:val="24"/>
        </w:rPr>
        <w:t>输变电工程建设可行。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5</w:t>
      </w:r>
      <w:r w:rsidRPr="004E0B63">
        <w:rPr>
          <w:rFonts w:ascii="Times New Roman" w:hAnsi="Times New Roman"/>
          <w:szCs w:val="24"/>
        </w:rPr>
        <w:t>、征求公众意见的范围和事项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（</w:t>
      </w:r>
      <w:r w:rsidRPr="004E0B63">
        <w:rPr>
          <w:rFonts w:ascii="Times New Roman" w:hAnsi="Times New Roman"/>
          <w:szCs w:val="24"/>
        </w:rPr>
        <w:t>1</w:t>
      </w:r>
      <w:r w:rsidRPr="004E0B63">
        <w:rPr>
          <w:rFonts w:ascii="Times New Roman" w:hAnsi="Times New Roman"/>
          <w:szCs w:val="24"/>
        </w:rPr>
        <w:t>）</w:t>
      </w:r>
      <w:r w:rsidR="00075849">
        <w:rPr>
          <w:rFonts w:ascii="Times New Roman" w:hAnsi="Times New Roman"/>
          <w:szCs w:val="24"/>
        </w:rPr>
        <w:t>请</w:t>
      </w:r>
      <w:r w:rsidRPr="004E0B63">
        <w:rPr>
          <w:rFonts w:ascii="Times New Roman" w:hAnsi="Times New Roman" w:hint="eastAsia"/>
          <w:szCs w:val="24"/>
        </w:rPr>
        <w:t>板滨</w:t>
      </w:r>
      <w:r w:rsidRPr="004E0B63">
        <w:rPr>
          <w:rFonts w:ascii="宋体" w:hAnsi="宋体" w:cs="宋体" w:hint="eastAsia"/>
          <w:szCs w:val="24"/>
        </w:rPr>
        <w:t>Ⅱ</w:t>
      </w:r>
      <w:r w:rsidRPr="004E0B63">
        <w:rPr>
          <w:rFonts w:ascii="Times New Roman" w:hAnsi="Times New Roman"/>
          <w:szCs w:val="24"/>
        </w:rPr>
        <w:t>回</w:t>
      </w:r>
      <w:r w:rsidRPr="004E0B63">
        <w:rPr>
          <w:rFonts w:ascii="Times New Roman" w:hAnsi="Times New Roman"/>
          <w:szCs w:val="24"/>
        </w:rPr>
        <w:t>500kV</w:t>
      </w:r>
      <w:r w:rsidRPr="004E0B63">
        <w:rPr>
          <w:rFonts w:ascii="Times New Roman" w:hAnsi="Times New Roman"/>
          <w:szCs w:val="24"/>
        </w:rPr>
        <w:t>输变电工程沿线周围的公众提供个人准确信息，主要包括：姓名、年龄、职业、文化程度、家庭住址及联系电话；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（</w:t>
      </w:r>
      <w:r w:rsidRPr="004E0B63">
        <w:rPr>
          <w:rFonts w:ascii="Times New Roman" w:hAnsi="Times New Roman"/>
          <w:szCs w:val="24"/>
        </w:rPr>
        <w:t>2</w:t>
      </w:r>
      <w:r w:rsidRPr="004E0B63">
        <w:rPr>
          <w:rFonts w:ascii="Times New Roman" w:hAnsi="Times New Roman"/>
          <w:szCs w:val="24"/>
        </w:rPr>
        <w:t>）您对本工程环保方面以及环保部门审批该项目的意见和建议；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lastRenderedPageBreak/>
        <w:t>（</w:t>
      </w:r>
      <w:r w:rsidRPr="004E0B63">
        <w:rPr>
          <w:rFonts w:ascii="Times New Roman" w:hAnsi="Times New Roman"/>
          <w:szCs w:val="24"/>
        </w:rPr>
        <w:t>3</w:t>
      </w:r>
      <w:r w:rsidRPr="004E0B63">
        <w:rPr>
          <w:rFonts w:ascii="Times New Roman" w:hAnsi="Times New Roman"/>
          <w:szCs w:val="24"/>
        </w:rPr>
        <w:t>）从环保角度出发，您对该项目持何种态度，并简要说明原因；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（</w:t>
      </w:r>
      <w:r w:rsidRPr="004E0B63">
        <w:rPr>
          <w:rFonts w:ascii="Times New Roman" w:hAnsi="Times New Roman"/>
          <w:szCs w:val="24"/>
        </w:rPr>
        <w:t>4</w:t>
      </w:r>
      <w:r w:rsidRPr="004E0B63">
        <w:rPr>
          <w:rFonts w:ascii="Times New Roman" w:hAnsi="Times New Roman"/>
          <w:szCs w:val="24"/>
        </w:rPr>
        <w:t>）公众提出意见有效时间：为本公告发布之日起十个工作日内。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6</w:t>
      </w:r>
      <w:r w:rsidRPr="004E0B63">
        <w:rPr>
          <w:rFonts w:ascii="Times New Roman" w:hAnsi="Times New Roman"/>
          <w:szCs w:val="24"/>
        </w:rPr>
        <w:t>、征求公众意见的形式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相关公众可以到建设单位咨询或打电话、邮件等方式参与，索取环评报告，提出环保方面的意见及建议。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7</w:t>
      </w:r>
      <w:r w:rsidRPr="004E0B63">
        <w:rPr>
          <w:rFonts w:ascii="Times New Roman" w:hAnsi="Times New Roman"/>
          <w:szCs w:val="24"/>
        </w:rPr>
        <w:t>、联系方式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建设单位名称：国网天津市电力公司</w:t>
      </w:r>
      <w:r w:rsidR="00844FA6">
        <w:rPr>
          <w:rFonts w:ascii="Times New Roman" w:hAnsi="Times New Roman" w:hint="eastAsia"/>
          <w:szCs w:val="24"/>
        </w:rPr>
        <w:t xml:space="preserve">  </w:t>
      </w:r>
      <w:r w:rsidRPr="004E0B63">
        <w:rPr>
          <w:rFonts w:ascii="Times New Roman" w:hAnsi="Times New Roman"/>
          <w:szCs w:val="24"/>
        </w:rPr>
        <w:t>联系人：</w:t>
      </w:r>
      <w:r w:rsidR="00075849">
        <w:rPr>
          <w:rFonts w:ascii="Times New Roman" w:hAnsi="Times New Roman" w:hint="eastAsia"/>
          <w:szCs w:val="24"/>
        </w:rPr>
        <w:t>马工</w:t>
      </w:r>
      <w:r w:rsidR="007138E9">
        <w:rPr>
          <w:rFonts w:ascii="Times New Roman" w:hAnsi="Times New Roman" w:hint="eastAsia"/>
          <w:szCs w:val="24"/>
        </w:rPr>
        <w:t xml:space="preserve">  </w:t>
      </w:r>
      <w:r w:rsidRPr="004E0B63">
        <w:rPr>
          <w:rFonts w:ascii="Times New Roman" w:hAnsi="Times New Roman"/>
          <w:szCs w:val="24"/>
        </w:rPr>
        <w:t>电话：</w:t>
      </w:r>
      <w:r w:rsidR="007138E9">
        <w:rPr>
          <w:rFonts w:ascii="Times New Roman" w:hAnsi="Times New Roman" w:hint="eastAsia"/>
          <w:szCs w:val="24"/>
        </w:rPr>
        <w:t>24404489</w:t>
      </w:r>
    </w:p>
    <w:p w:rsidR="00075849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环评单位名称：北京中咨华宇环保技术有限公司</w:t>
      </w:r>
      <w:r w:rsidR="00844FA6">
        <w:rPr>
          <w:rFonts w:ascii="Times New Roman" w:hAnsi="Times New Roman" w:hint="eastAsia"/>
          <w:szCs w:val="24"/>
        </w:rPr>
        <w:t xml:space="preserve">   </w:t>
      </w:r>
      <w:r w:rsidRPr="004E0B63">
        <w:rPr>
          <w:rFonts w:ascii="Times New Roman" w:hAnsi="Times New Roman"/>
          <w:szCs w:val="24"/>
        </w:rPr>
        <w:t>联系人：</w:t>
      </w:r>
      <w:r w:rsidRPr="004E0B63">
        <w:rPr>
          <w:rFonts w:ascii="Times New Roman" w:hAnsi="Times New Roman" w:hint="eastAsia"/>
          <w:szCs w:val="24"/>
        </w:rPr>
        <w:t>柳工</w:t>
      </w:r>
    </w:p>
    <w:p w:rsidR="00DE53AC" w:rsidRPr="004E0B63" w:rsidRDefault="00DE53AC" w:rsidP="00DE53AC">
      <w:pPr>
        <w:ind w:firstLine="480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szCs w:val="24"/>
        </w:rPr>
        <w:t>电话：</w:t>
      </w:r>
      <w:r w:rsidRPr="004E0B63">
        <w:rPr>
          <w:rFonts w:ascii="Times New Roman" w:hAnsi="Times New Roman" w:hint="eastAsia"/>
          <w:szCs w:val="24"/>
        </w:rPr>
        <w:t>18612625521</w:t>
      </w:r>
      <w:bookmarkStart w:id="0" w:name="_GoBack"/>
      <w:bookmarkEnd w:id="0"/>
    </w:p>
    <w:p w:rsidR="00DE53AC" w:rsidRPr="004E0B63" w:rsidRDefault="00DE53AC" w:rsidP="00DE53AC">
      <w:pPr>
        <w:autoSpaceDE w:val="0"/>
        <w:autoSpaceDN w:val="0"/>
        <w:adjustRightInd w:val="0"/>
        <w:ind w:firstLineChars="0"/>
        <w:jc w:val="right"/>
        <w:rPr>
          <w:rFonts w:ascii="Times New Roman" w:hAnsi="Times New Roman"/>
          <w:kern w:val="0"/>
          <w:szCs w:val="24"/>
        </w:rPr>
      </w:pPr>
    </w:p>
    <w:p w:rsidR="001312D5" w:rsidRPr="004E0B63" w:rsidRDefault="001312D5" w:rsidP="00DE53AC">
      <w:pPr>
        <w:autoSpaceDE w:val="0"/>
        <w:autoSpaceDN w:val="0"/>
        <w:adjustRightInd w:val="0"/>
        <w:ind w:firstLineChars="0"/>
        <w:jc w:val="right"/>
        <w:rPr>
          <w:rFonts w:ascii="Times New Roman" w:hAnsi="Times New Roman"/>
          <w:kern w:val="0"/>
          <w:szCs w:val="24"/>
        </w:rPr>
      </w:pPr>
    </w:p>
    <w:p w:rsidR="00DE53AC" w:rsidRPr="004E0B63" w:rsidRDefault="00DE53AC" w:rsidP="0071290A">
      <w:pPr>
        <w:autoSpaceDE w:val="0"/>
        <w:autoSpaceDN w:val="0"/>
        <w:adjustRightInd w:val="0"/>
        <w:ind w:firstLineChars="0"/>
        <w:jc w:val="right"/>
        <w:rPr>
          <w:rFonts w:ascii="Times New Roman" w:hAnsi="Times New Roman"/>
          <w:kern w:val="0"/>
          <w:szCs w:val="24"/>
        </w:rPr>
      </w:pPr>
      <w:r w:rsidRPr="004E0B63">
        <w:rPr>
          <w:rFonts w:ascii="Times New Roman" w:hAnsi="Times New Roman"/>
          <w:kern w:val="0"/>
          <w:szCs w:val="24"/>
        </w:rPr>
        <w:t>国网天津市电力公司</w:t>
      </w:r>
    </w:p>
    <w:p w:rsidR="00E84938" w:rsidRPr="004E0B63" w:rsidRDefault="00DE53AC" w:rsidP="0071290A">
      <w:pPr>
        <w:ind w:firstLine="480"/>
        <w:jc w:val="right"/>
        <w:rPr>
          <w:rFonts w:ascii="Times New Roman" w:hAnsi="Times New Roman"/>
          <w:szCs w:val="24"/>
        </w:rPr>
      </w:pPr>
      <w:r w:rsidRPr="004E0B63">
        <w:rPr>
          <w:rFonts w:ascii="Times New Roman" w:hAnsi="Times New Roman"/>
          <w:kern w:val="0"/>
          <w:szCs w:val="24"/>
        </w:rPr>
        <w:t>2016</w:t>
      </w:r>
      <w:r w:rsidRPr="004E0B63">
        <w:rPr>
          <w:rFonts w:ascii="Times New Roman" w:hAnsi="Times New Roman"/>
          <w:kern w:val="0"/>
          <w:szCs w:val="24"/>
        </w:rPr>
        <w:t>年</w:t>
      </w:r>
      <w:r w:rsidRPr="004E0B63">
        <w:rPr>
          <w:rFonts w:ascii="Times New Roman" w:hAnsi="Times New Roman" w:hint="eastAsia"/>
          <w:kern w:val="0"/>
          <w:szCs w:val="24"/>
        </w:rPr>
        <w:t>9</w:t>
      </w:r>
      <w:r w:rsidRPr="004E0B63">
        <w:rPr>
          <w:rFonts w:ascii="Times New Roman" w:hAnsi="Times New Roman"/>
          <w:kern w:val="0"/>
          <w:szCs w:val="24"/>
        </w:rPr>
        <w:t>月</w:t>
      </w:r>
      <w:r w:rsidRPr="004E0B63">
        <w:rPr>
          <w:rFonts w:ascii="Times New Roman" w:hAnsi="Times New Roman" w:hint="eastAsia"/>
          <w:kern w:val="0"/>
          <w:szCs w:val="24"/>
        </w:rPr>
        <w:t>2</w:t>
      </w:r>
      <w:r w:rsidR="00075849">
        <w:rPr>
          <w:rFonts w:ascii="Times New Roman" w:hAnsi="Times New Roman" w:hint="eastAsia"/>
          <w:kern w:val="0"/>
          <w:szCs w:val="24"/>
        </w:rPr>
        <w:t>8</w:t>
      </w:r>
      <w:r w:rsidRPr="004E0B63">
        <w:rPr>
          <w:rFonts w:ascii="Times New Roman" w:hAnsi="Times New Roman"/>
          <w:kern w:val="0"/>
          <w:szCs w:val="24"/>
        </w:rPr>
        <w:t>日</w:t>
      </w:r>
    </w:p>
    <w:sectPr w:rsidR="00E84938" w:rsidRPr="004E0B63" w:rsidSect="000758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C68" w:rsidRDefault="00E87C68" w:rsidP="00075849">
      <w:pPr>
        <w:spacing w:line="240" w:lineRule="auto"/>
        <w:ind w:firstLine="480"/>
      </w:pPr>
      <w:r>
        <w:separator/>
      </w:r>
    </w:p>
  </w:endnote>
  <w:endnote w:type="continuationSeparator" w:id="1">
    <w:p w:rsidR="00E87C68" w:rsidRDefault="00E87C68" w:rsidP="00075849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849" w:rsidRDefault="00075849" w:rsidP="00075849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849" w:rsidRDefault="00075849" w:rsidP="00075849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849" w:rsidRDefault="00075849" w:rsidP="00075849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C68" w:rsidRDefault="00E87C68" w:rsidP="00075849">
      <w:pPr>
        <w:spacing w:line="240" w:lineRule="auto"/>
        <w:ind w:firstLine="480"/>
      </w:pPr>
      <w:r>
        <w:separator/>
      </w:r>
    </w:p>
  </w:footnote>
  <w:footnote w:type="continuationSeparator" w:id="1">
    <w:p w:rsidR="00E87C68" w:rsidRDefault="00E87C68" w:rsidP="00075849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849" w:rsidRDefault="00075849" w:rsidP="00075849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849" w:rsidRDefault="00075849" w:rsidP="00075849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849" w:rsidRDefault="00075849" w:rsidP="00075849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3B8"/>
    <w:rsid w:val="00031506"/>
    <w:rsid w:val="00075849"/>
    <w:rsid w:val="000A40DF"/>
    <w:rsid w:val="001312D5"/>
    <w:rsid w:val="0015480D"/>
    <w:rsid w:val="00165DDB"/>
    <w:rsid w:val="00216393"/>
    <w:rsid w:val="002B60E3"/>
    <w:rsid w:val="003459AD"/>
    <w:rsid w:val="00374243"/>
    <w:rsid w:val="00460A10"/>
    <w:rsid w:val="004B2008"/>
    <w:rsid w:val="004E0B63"/>
    <w:rsid w:val="0071290A"/>
    <w:rsid w:val="007138E9"/>
    <w:rsid w:val="00844FA6"/>
    <w:rsid w:val="00A923B8"/>
    <w:rsid w:val="00C11EB2"/>
    <w:rsid w:val="00C626E6"/>
    <w:rsid w:val="00CB486F"/>
    <w:rsid w:val="00D33BE8"/>
    <w:rsid w:val="00DE53AC"/>
    <w:rsid w:val="00E13E24"/>
    <w:rsid w:val="00E84938"/>
    <w:rsid w:val="00E87C68"/>
    <w:rsid w:val="00EC4BAB"/>
    <w:rsid w:val="00F55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3AC"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584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584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584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3AC"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584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584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584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134</Words>
  <Characters>766</Characters>
  <Application>Microsoft Office Word</Application>
  <DocSecurity>0</DocSecurity>
  <Lines>6</Lines>
  <Paragraphs>1</Paragraphs>
  <ScaleCrop>false</ScaleCrop>
  <Company>微软中国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马云飞</cp:lastModifiedBy>
  <cp:revision>13</cp:revision>
  <dcterms:created xsi:type="dcterms:W3CDTF">2016-09-23T06:04:00Z</dcterms:created>
  <dcterms:modified xsi:type="dcterms:W3CDTF">2016-09-26T02:26:00Z</dcterms:modified>
</cp:coreProperties>
</file>